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DF" w:rsidRDefault="009D2D7F" w:rsidP="009D2D7F">
      <w:pPr>
        <w:shd w:val="clear" w:color="auto" w:fill="FFFFFF"/>
        <w:spacing w:after="180" w:line="267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</w:pPr>
      <w:r w:rsidRPr="00445EDF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>Новая система обращения с древесными отходами</w:t>
      </w:r>
      <w:r w:rsidRPr="00445ED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</w:p>
    <w:p w:rsidR="009D2D7F" w:rsidRPr="00445EDF" w:rsidRDefault="009D2D7F" w:rsidP="009D2D7F">
      <w:pPr>
        <w:shd w:val="clear" w:color="auto" w:fill="FFFFFF"/>
        <w:spacing w:after="180" w:line="267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</w:pPr>
      <w:r w:rsidRPr="00445ED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С 1 января 2017 года вступили в силу отдельные положения Федерального закона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</w:t>
      </w:r>
      <w:proofErr w:type="gramStart"/>
      <w:r w:rsidRPr="00445ED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утратившими</w:t>
      </w:r>
      <w:proofErr w:type="gramEnd"/>
      <w:r w:rsidRPr="00445ED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силу отдельных законодательных актов (положений законодательных актов) Российской Федерации».</w:t>
      </w:r>
    </w:p>
    <w:p w:rsidR="009D2D7F" w:rsidRPr="00445EDF" w:rsidRDefault="009D2D7F" w:rsidP="009D2D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45ED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В настоящее время законом установлено  жёсткое требование, в силу которого захоронение отходов, в состав которых входят полезные компоненты, подлежащие утилизации, запрещается.</w:t>
      </w:r>
    </w:p>
    <w:p w:rsidR="009D2D7F" w:rsidRPr="00445EDF" w:rsidRDefault="009D2D7F" w:rsidP="009D2D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45ED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При этом в соответствии с требованиями статьи 1 Федерального закона от 24.06.1998 № 89-ФЗ «Об отходах производства и потребления» под захоронением отходов понимается их изоляция, в специальных хранилищах в целях предотвращения попадания вредных веществ в окружающую среду.   Утилизация же представляет собой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Pr="00445ED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рециклинг</w:t>
      </w:r>
      <w:proofErr w:type="spellEnd"/>
      <w:r w:rsidRPr="00445ED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(рекуперация).</w:t>
      </w:r>
    </w:p>
    <w:p w:rsidR="009D2D7F" w:rsidRPr="00445EDF" w:rsidRDefault="009D2D7F" w:rsidP="009D2D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45ED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Таким образом, государство последовательно реализует политику, направленную на создание условий и стимулов для вторичного использования отходов.</w:t>
      </w:r>
    </w:p>
    <w:p w:rsidR="009D2D7F" w:rsidRPr="00445EDF" w:rsidRDefault="009D2D7F" w:rsidP="009D2D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45ED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В развитие названных требований законодательства Минприроды России подготовлен проект постановления Правительства Российской Федерации «Об утверждении Перечня видов отходов, в состав которых входят полезные компоненты, захоронение которых запрещается». Согласно данному проекту к указанным видам отходов планируется отнести лом и отходы черных металлов, отходы шин, покрышек, автомобильных камер, отходы бумаги и картона и другие. В настоящее время окончательный перечень названных видов отходов не утверждён.</w:t>
      </w:r>
    </w:p>
    <w:p w:rsidR="009D2D7F" w:rsidRPr="00445EDF" w:rsidRDefault="009D2D7F" w:rsidP="009D2D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45ED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Одной из главных проблем на территории региона является утилизация отходов лесопиления и деревообработки. Для решения данного вопроса органами государственной власти области планируется создание шести специализированных площадок для сбора и временного хранения древесных отходов на базе крупных лесоперерабатывающих предприятий. В настоящее время на территории региона уже действуют несколько «заводов-утилизаторов», принимающих отходы лесопереработки других предприятий и обеспечивающих использование поставленных отходов, например, для обеспечения работы тепловых электростанций. Так, предприниматели Томского, </w:t>
      </w:r>
      <w:proofErr w:type="spellStart"/>
      <w:r w:rsidRPr="00445ED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Асиновского</w:t>
      </w:r>
      <w:proofErr w:type="spellEnd"/>
      <w:r w:rsidRPr="00445ED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, Первомайского районов сотрудничают с предприятиям</w:t>
      </w:r>
      <w:proofErr w:type="gramStart"/>
      <w:r w:rsidRPr="00445ED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и ООО</w:t>
      </w:r>
      <w:proofErr w:type="gramEnd"/>
      <w:r w:rsidRPr="00445ED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445ED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Латат</w:t>
      </w:r>
      <w:proofErr w:type="spellEnd"/>
      <w:r w:rsidRPr="00445ED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» и ООО «</w:t>
      </w:r>
      <w:proofErr w:type="spellStart"/>
      <w:r w:rsidRPr="00445ED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Томлесдрев</w:t>
      </w:r>
      <w:proofErr w:type="spellEnd"/>
      <w:r w:rsidRPr="00445ED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».</w:t>
      </w:r>
    </w:p>
    <w:p w:rsidR="009D2D7F" w:rsidRDefault="009D2D7F" w:rsidP="009D2D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proofErr w:type="gramStart"/>
      <w:r w:rsidRPr="00445ED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lastRenderedPageBreak/>
        <w:t xml:space="preserve">За несоблюдение экологических требований при обращении с отходами производства и потребления статьёй 8.2 </w:t>
      </w:r>
      <w:proofErr w:type="spellStart"/>
      <w:r w:rsidRPr="00445ED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КоАП</w:t>
      </w:r>
      <w:proofErr w:type="spellEnd"/>
      <w:r w:rsidRPr="00445ED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РФ предусмотрена административная ответственность в виде административного штрафа, размер которого составляет для граждан от 1 до 2 тысяч рублей, для должностных лиц – от 10 до 30 тысяч рублей, для индивидуальных предпринимателей – от 30 до 50 тысяч рублей, для юридических лиц – от 100 до 250 тысяч рублей.</w:t>
      </w:r>
      <w:proofErr w:type="gramEnd"/>
    </w:p>
    <w:p w:rsidR="00445EDF" w:rsidRDefault="00445EDF" w:rsidP="009D2D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</w:p>
    <w:p w:rsidR="00445EDF" w:rsidRDefault="00445EDF" w:rsidP="00445EDF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Старший помощник прокурора района</w:t>
      </w:r>
    </w:p>
    <w:p w:rsidR="00445EDF" w:rsidRDefault="00445EDF" w:rsidP="00445EDF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</w:p>
    <w:p w:rsidR="00445EDF" w:rsidRPr="00445EDF" w:rsidRDefault="00445EDF" w:rsidP="00445EDF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младший советник юстиции                                                    Н.В. Чаусова</w:t>
      </w:r>
    </w:p>
    <w:p w:rsidR="00BC3DD9" w:rsidRDefault="00BC3DD9"/>
    <w:sectPr w:rsidR="00BC3DD9" w:rsidSect="00BC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D7F"/>
    <w:rsid w:val="00445EDF"/>
    <w:rsid w:val="009D2D7F"/>
    <w:rsid w:val="00A73297"/>
    <w:rsid w:val="00BC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D9"/>
  </w:style>
  <w:style w:type="paragraph" w:styleId="2">
    <w:name w:val="heading 2"/>
    <w:basedOn w:val="a"/>
    <w:link w:val="20"/>
    <w:uiPriority w:val="9"/>
    <w:qFormat/>
    <w:rsid w:val="009D2D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2D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9D2D7F"/>
  </w:style>
  <w:style w:type="paragraph" w:styleId="a3">
    <w:name w:val="Normal (Web)"/>
    <w:basedOn w:val="a"/>
    <w:uiPriority w:val="99"/>
    <w:semiHidden/>
    <w:unhideWhenUsed/>
    <w:rsid w:val="009D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2696</Characters>
  <Application>Microsoft Office Word</Application>
  <DocSecurity>0</DocSecurity>
  <Lines>22</Lines>
  <Paragraphs>6</Paragraphs>
  <ScaleCrop>false</ScaleCrop>
  <Company>Krokoz™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CHAUSOVA_NATALYA</dc:creator>
  <cp:keywords/>
  <dc:description/>
  <cp:lastModifiedBy>CHAUSOVA_NATALYA</cp:lastModifiedBy>
  <cp:revision>3</cp:revision>
  <cp:lastPrinted>2017-03-16T08:08:00Z</cp:lastPrinted>
  <dcterms:created xsi:type="dcterms:W3CDTF">2017-03-16T07:39:00Z</dcterms:created>
  <dcterms:modified xsi:type="dcterms:W3CDTF">2017-03-16T08:08:00Z</dcterms:modified>
</cp:coreProperties>
</file>